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e9f577233c0011a92a56109e69b831e154eb61"/>
    <w:p>
      <w:pPr>
        <w:pStyle w:val="Heading2"/>
      </w:pPr>
      <w:r>
        <w:t xml:space="preserve">12 — Лучший путь вперед</w:t>
      </w:r>
      <w:r>
        <w:t xml:space="preserve">Ни манифеста, ни марша, ни партии. Операционная структура из семи шагов, десяти лет и одной дисциплины: не позволяйте одному порядку голосовать по поводу другого порядка.</w:t>
      </w:r>
      <w:r>
        <w:rPr>
          <w:i/>
          <w:iCs/>
        </w:rPr>
        <w:t xml:space="preserve">конце цикла из одиннадцати эпизодов неизбежно возникает вопрос о том, какую позицию занимаете Вы, читатель. Не вопрос о том, что Вы думаете — эту точку зрения цикл, надеемся, уже изменил. Вопрос в том, что Вы делаете. Этот эпизод не является ни призывом, ни памфлетом. Он предлагает план действий.</w:t>
      </w:r>
      <w:r>
        <w:rPr>
          <w:i/>
          <w:iCs/>
        </w:rPr>
        <w:t xml:space="preserve">план строится на всем, что было установлено в десяти предыдущих эпизодах. Европейское договорное право изменчиво, а не постоянно (эпизод нулевой). Этапность рассчитана на десять лет и шесть порядков (эпизод первый). Двенадцать групп вместе обеспечивают восемьдесят процентов веса торможения (эпизод второй). Медиа — это тензодатчик, а не стена (эпизод третий). Само возражение должно взвешиваться в соответствии с его порядком (эпизод четвертый). Двадцать конкретных возражений предсказуемы уже сегодня (эпизод пятый). Швейцарское зеркало показывает, к чему приводит коллегиальное проектирование (эпизод шестой). Канадское зеркало показывает, к чему приводит федеральное распределение (эпизод седьмой). Политические партии находятся в узнаваемом поле сил (эпизод восьмой). Двадцать шесть акторов распределяются по фазам и функциям (эпизод девятый). Одна корпоративная институция способна осуществить в Брюсселе то, что не под силу ни одному государству-члену в одиночку (эпизод десятый).</w:t>
      </w:r>
      <w:r>
        <w:rPr>
          <w:i/>
          <w:iCs/>
        </w:rPr>
        <w:t xml:space="preserve">не хватает, так это взаимосвязи между этими элементами в едином графике с единой дисциплиной. Именно это представлено ниже.</w:t>
      </w:r>
      <w:r>
        <w:t xml:space="preserve">Семь шагов, одна дисциплина**</w:t>
      </w:r>
      <w:r>
        <w:t xml:space="preserve">проста и последовательно применяется на протяжении всей серии: не позволяйте одному порядку голосовать по поводу другого порядка. Решения первого порядка — каково фактическое функционирование системы — принимаются теми, кто измеряет это функционирование. Решения второго порядка — какова цель — принимаются теми, кто несет ответственность. Решения третьего порядка — как мы управляем процессом между измерением и целью — принимаются теми, кто обладает мандатом. Высказывания четвертого порядка — мнения обо всех трех предыдущих — принимаются к сведению, но не учитываются как голоса.</w:t>
      </w:r>
      <w:r>
        <w:t xml:space="preserve">, кто применит это правило к структуре управления Нидерландов, сразу увидит, в чем заключается сбой. Профсоюз, преследующий интересы коллег по цеху, участвует в голосовании по Конституции. Профессор с личным мнением цитируется как эксперт. Журналист с собственной моделью фрейминга выслушивается как свидетель. Каждое из этих трех явлений — ошибка порядка; не в человеке, а в его позиционировании.</w:t>
      </w:r>
      <w:r>
        <w:t xml:space="preserve">&gt;</w:t>
      </w:r>
      <w:r>
        <w:t xml:space="preserve"> </w:t>
      </w:r>
      <w:r>
        <w:rPr>
          <w:i/>
          <w:iCs/>
        </w:rPr>
        <w:t xml:space="preserve">Не позволяйте одному порядку голосовать по поводу другого порядка.</w:t>
      </w:r>
      <w:r>
        <w:t xml:space="preserve">этой дисциплиной в качестве основы на ближайшие десять лет намечены семь шагов.</w:t>
      </w:r>
      <w:r>
        <w:t xml:space="preserve">*Шаг первый — Нулевой замер (2026)**</w:t>
      </w:r>
      <w:r>
        <w:t xml:space="preserve">в открытом реестре текущие показатели инертности Нидерландов согласно методу из второго эпизода. Двенадцать групп, двенадцать цифр, одна линия на восьмидесяти процентах. Нулевой замер не обязательно должен проводиться государственным органом — это вызвало бы конфликт интересов при первой же публикации. Коалиция независимых исследователей, институтов медиакритики и экономистов предприятий может подготовить данные за три месяца. Метод описан в этом цикле. Данные находятся в открытом доступе. Не хватает лишь того, кто это сделает.</w:t>
      </w:r>
      <w:r>
        <w:t xml:space="preserve">*Шаг второй — Классификация порядков для Брюсселя (2026–2027)**</w:t>
      </w:r>
      <w:r>
        <w:t xml:space="preserve">нидерландскую делегацию, которая в Брюсселе будет вести переговоры не о содержании, а о методе. Делегация представит Европейской комиссии нидерландскую классификацию порядков права ЕС, как описано в эпизоде нулевом. Брюссель может выдвигать возражения. Но каждое возражение само должно быть публично классифицировано по порядку. Позиция Нидерландов: мы не прекращаем платежи и не выходим из союза. Мы публикуем то, что мы учитываем, и то, что нет, и действуем соответственно.</w:t>
      </w:r>
      <w:r>
        <w:t xml:space="preserve">позиция «Б» из эпизода нулевого, и именно ее открыл швейцарский прецедент апреля 2026 года.</w:t>
      </w:r>
      <w:r>
        <w:t xml:space="preserve">*Шаг третий — Реестр возражений (2026–2028)**</w:t>
      </w:r>
      <w:r>
        <w:t xml:space="preserve">публичный реестр возражений согласно протоколу из эпизода четвертого. Каждую неделю — как минимум одно новое классифицированное возражение с обоснованием, именем и должностью заявителя, присвоенным порядком и ответом. Двадцать предсказуемых возражений из эпизода пятого станут первыми двадцатью записями. Реестр является публичным, поскольку публичность — единственный фильтр, который заставляет автора возражения проявить свой порядок.</w:t>
      </w:r>
      <w:r>
        <w:t xml:space="preserve">*Шаг четвертый — Голосование по Конституции в первом чтении (2027–2028)**</w:t>
      </w:r>
      <w:r>
        <w:t xml:space="preserve">основные статьи — коллегиальный кабинет, описанный в эпизоде шестом, классификация возражений по порядкам, описанная в эпизоде четвертом, и ограничение срока действия законодательства (sunsetbeperking) — могут быть вынесены на первое чтение. Не в виде единого пакета. Три отдельных предложения, каждое с собственной постановкой вопроса. Это снижает показатель инертности для каждого предложения и заставляет каждое звено, создающее инертность, явно высказаться против каждой статьи в отдельности.</w:t>
      </w:r>
      <w:r>
        <w:t xml:space="preserve">*Шаг пятый — Пакетная сделка с работодателями (2028–2030)**</w:t>
      </w:r>
      <w:r>
        <w:t xml:space="preserve">соглашение между организациями работодателей и Tweede Kamer о реформе трудового законодательства в обмен на поддержку трех конституционных статей. Пакетная сделка носит операционный характер: меньше регулирования гибкости, более высокая защита уверенности первого порядка (зарплата, здоровье, обучение), более низкая защита при трениях третьего порядка (процессуальная сложность, длительные сроки расторжения договора). Профсоюзы не приглашены за стол переговоров — не в качестве наказания, а потому что они не являются стороной, способной подписать этот пакет. Их голос снова прозвучит при обсуждении самого трудового права, а не на конституционном пути.</w:t>
      </w:r>
      <w:r>
        <w:t xml:space="preserve">*Шаг шестой — Второе чтение и первый экзамен (2030–2034)**</w:t>
      </w:r>
      <w:r>
        <w:t xml:space="preserve">чтение трех конституционных статей в соответствии с регулярной процедурой. Параллельно: создание независимого нидерландского бюро KPI, которое измеряет и публикует результаты административной деятельности с той же дисциплиной, что и швейцарское Bundesamt für Statistik. Бюро не имеет мандата на изменение политики. Его исключительная обязанность — показывать, что работает, а что нет, на основе измерений, которые были детально зафиксированы до второго чтения.</w:t>
      </w:r>
      <w:r>
        <w:t xml:space="preserve">*Шаг седьмой — Первое поколение в условиях новой системы (2034–2036)**</w:t>
      </w:r>
      <w:r>
        <w:t xml:space="preserve">, ориентированное на результат — фаза пятая из эпизода первого — идет параллельно со всеми предыдущими шагами. Первому выпуску, окончившему школу в рамках системы, ориентированной на измерения, в 2036 году исполнится семнадцать лет. Это первое поколение, которому не нужно объяснять, почему актор третьего порядка не должен иметь права вето. Для них это очевидность. Вся сложная надстройка этого цикла — измерения Парето, порядки, реестр возражений, коллегиальные кабинеты — в один прекрасный день станет обычным образом мышления. Это то, что в конечном итоге дает вся эта работа.</w:t>
      </w:r>
      <w:r>
        <w:t xml:space="preserve">*Чем это не является**</w:t>
      </w:r>
      <w:r>
        <w:t xml:space="preserve">план действий не является революцией. Ни маршем. Ни партией. Это не призыв к выходу из Европейского Союза, не демонстрация против действующего кабинета министров, не призыв к упразднению Eerste Kamer или Tweede Kamer. Это семь шагов, которые укладываются в рамки существующей конституции, существующего права и существующей европейской структуры — при условии, что Нидерланды осмелятся сделать свою собственную оценку публичной.</w:t>
      </w:r>
      <w:r>
        <w:t xml:space="preserve">также не та линия, которую обязательно должна проводить одна партия. Эпизоды восьмой и девятый показывают почему: три-четыре существующие партии могут взять на себя по два-три из семи шагов каждая. Для начала не требуется большинства. Нужна одна коалиция из готовых к действию акторов — работодателей, исследователей, журналистов с методической совестью, двух-трех политиков, — которые вместе откроют реестр возражений и подготовят первое чтение.</w:t>
      </w:r>
      <w:r>
        <w:t xml:space="preserve">*Один вопрос**</w:t>
      </w:r>
      <w:r>
        <w:t xml:space="preserve">конце каждого эпизода этого цикла был представлен финальный образ. В конце плана действий стоит вопрос.</w:t>
      </w:r>
      <w:r>
        <w:t xml:space="preserve">из семи шагов Вы можете начать в этом месяце, без разрешения и без денег? Шаг первый — нулевой замер — самый очевидный. Шаг третий — реестр возражений — наиболее прямо реализуемый. Но самым важным, возможно, является шаг ноль, который не пронумерован: поделитесь этим циклом с кем-то, кто в данный момент считает, что профсоюз должен участвовать в голосовании по Конституции.</w:t>
      </w:r>
      <w:r>
        <w:t xml:space="preserve">, кто вступит в этот разговор, сделает первый шаг, который не может заменить ни один закон и ни одна инстанция. Ибо все здание Nova Democratia держится на одном: на читателе, который распознаёт порядок, на котором стоит аргумент, и действует соответственно.</w:t>
      </w:r>
      <w:r>
        <w:t xml:space="preserve">эпизодом завершается цикл Nova Democratia. Реестр возражений открывается на следующей неделе.</w:t>
      </w:r>
      <w:r>
        <w:t xml:space="preserve">&gt;</w:t>
      </w:r>
      <w:r>
        <w:t xml:space="preserve"> </w:t>
      </w:r>
      <w:r>
        <w:rPr>
          <w:i/>
          <w:iCs/>
        </w:rPr>
        <w:t xml:space="preserve">Какой из семи шагов Вы можете начать в этом месяце, без разрешения и без денег?</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2026-06-03T18:37:29Z</dcterms:created>
  <dcterms:modified xsi:type="dcterms:W3CDTF">2026-06-03T18:37:29Z</dcterms:modified>
</cp:coreProperties>
</file>

<file path=docProps/custom.xml><?xml version="1.0" encoding="utf-8"?>
<Properties xmlns="http://schemas.openxmlformats.org/officeDocument/2006/custom-properties" xmlns:vt="http://schemas.openxmlformats.org/officeDocument/2006/docPropsVTypes"/>
</file>